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5627">
        <w:rPr>
          <w:sz w:val="28"/>
          <w:szCs w:val="28"/>
        </w:rPr>
        <w:t>3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</w:t>
      </w:r>
      <w:r>
        <w:rPr>
          <w:b/>
          <w:sz w:val="28"/>
          <w:szCs w:val="28"/>
        </w:rPr>
        <w:t>9 год и плановый период 2020</w:t>
      </w:r>
      <w:r w:rsidRPr="00C54A8E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C54A8E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89" w:type="dxa"/>
        <w:tblInd w:w="93" w:type="dxa"/>
        <w:tblLook w:val="04A0" w:firstRow="1" w:lastRow="0" w:firstColumn="1" w:lastColumn="0" w:noHBand="0" w:noVBand="1"/>
      </w:tblPr>
      <w:tblGrid>
        <w:gridCol w:w="4410"/>
        <w:gridCol w:w="1430"/>
        <w:gridCol w:w="709"/>
        <w:gridCol w:w="1180"/>
        <w:gridCol w:w="1180"/>
        <w:gridCol w:w="1180"/>
      </w:tblGrid>
      <w:tr w:rsidR="009411B2" w:rsidRPr="009411B2" w:rsidTr="00953BFB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411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расхо</w:t>
            </w:r>
            <w:r w:rsidR="00953BF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Сумма на 2019 год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Сумма на 2021 год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429 743,8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437 866,2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435 063,5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Подпрограмма  "Развитие дошкольного образования" в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128 748,5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130 589,3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129 221,0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доступности дошкольного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128 748,5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130 589,3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129 221,0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Подпрограмма "Развитие дошкольного образования на 2017 -2019 годы"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компенсации части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родительской платы за присмотр и уход за детьми в муниципальном образовании  "Смоленский район" Смоленской области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реализующих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297 412,8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303 904,4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302 470,0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доступности общего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296 225,8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303 904,4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302 470,0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73 626,7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73 865,7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62 474,8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73 626,7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73 865,7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62 474,8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73 626,7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73 865,7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62 474,8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Субсидии на организацию отдыха детей в каникулярное время в лагерях дневного пребывания, организованных на базе муниципальных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еализующих образовательные программы начального общего. основного общего. среднего общего образования и организаций дополнительного образования (включая федеральные. областные средства и средства местного бюджета)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мероприятий дополнительного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 в рамках подпрограммы "Организация отдыха, оздоровления, занятости детей и подростков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Мероприятия в рамках МП "Развитие общего образования в муниципальном образовании"  Подпрограмма проведение семинаров, фестивалей, конкурсов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Подпрограмма Педагогические кадры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МЦП  "Доступная среда"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Подпрограмма "Развитие системы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оценки качества образования"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Подпрограмма "Развитие  дополнительного образования в муниципальном образовании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3 582,5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дополнительного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3 582,5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в муниципальных  образовательных организациях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Организация работы по поддержке детей сирот выпускников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Муниц</w:t>
            </w:r>
            <w:r w:rsidR="00953BFB">
              <w:rPr>
                <w:color w:val="000000"/>
                <w:sz w:val="24"/>
                <w:szCs w:val="24"/>
              </w:rPr>
              <w:t>и</w:t>
            </w:r>
            <w:r w:rsidRPr="009411B2">
              <w:rPr>
                <w:color w:val="000000"/>
                <w:sz w:val="24"/>
                <w:szCs w:val="24"/>
              </w:rPr>
              <w:t>пальная программа "Развитие культуры на селе"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63 370,3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63 219,3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63 219,2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Подпрограмма МП "Развитие культуры на селе" Обеспечение деятельности детских школ искусств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детских школ искусств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Подпрограмма "Развитие культуры на селе "Обеспечение деятельности библиотечной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библиотечной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библиотечной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Подпрограмма "Развитие культуры на селе" Обеспечение деятельности учреждений культуры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учреждений культуры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деятельности учреждений культуры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МЦП  "Доступная среда" учреждений культуры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Обеспечение деятельности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бюджетных учреждений физической культуры и спорта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казенных учреждений физической культуры и спорта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деятельности казенных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5 745,1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3 011,9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2 733,2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Прочие мероприятия на реализацию МП "Развитие физической культуры и спорта в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1 321,7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Основные мероприятия, направленные на формирование здорового образа жизни населения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Софинансирование на строительство крытого павильона для проведения массовых мероприятий (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аспля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Софинансирование на строительство универсальной спортивной площадки (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ригорское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с.Гнездово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Подпрограмма "Развитие системы качества образования"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Основные мероприятия на реализацию целевой программы гражданам на приобретение жилья молодым семьям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основных мероприятий на реализацию целевой программы гражданам на приобретение жилья молодым семьям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4A0F9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Софинансирование на мероприятие подпрограммы "Обеспечение жильем молодых семей ФЦП "Жилище" </w:t>
            </w:r>
            <w:bookmarkStart w:id="0" w:name="_GoBack"/>
            <w:bookmarkEnd w:id="0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Совершенствование и развитие автомобильных дорог Смоленского района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Основные мероприятия на реализацию МП "Совершенствование и развитие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Расходы на реализацию МП "Совершенствование и развитие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на реализацию МП "Совершенствование и развитие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>". Развитие и совершенствование сети автомобильных дорог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Программа "Обеспечение безопасных условий для движения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пешеходов на территории </w:t>
            </w:r>
            <w:r w:rsidR="00396C6A">
              <w:rPr>
                <w:color w:val="000000"/>
                <w:sz w:val="24"/>
                <w:szCs w:val="24"/>
              </w:rPr>
              <w:t>Смоленского района</w:t>
            </w:r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1 620,0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Основные мероприятия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1 620,0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мероприятий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оказания ритуальных услуг и содержание мест захоронения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 оплате взносов на капитальный ремонт муниципального жилого фонда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Основные мероприятия по оплате взносов на капитальный ремонт муниципального жилого фонда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 профилактику правонарушений в Смоленском  районе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профилактику правонарушений в Смоленском районе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Основные направления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Мероприятия по развитию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Основные мероприятия в рамках МП "Развитие муниципальной службы в муниципальном образовании  "Смоленский район" Смоленской области" и заочному обучению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"Создание условий для эф</w:t>
            </w:r>
            <w:r w:rsidR="00953BFB">
              <w:rPr>
                <w:color w:val="000000"/>
                <w:sz w:val="24"/>
                <w:szCs w:val="24"/>
              </w:rPr>
              <w:t>ф</w:t>
            </w:r>
            <w:r w:rsidRPr="009411B2">
              <w:rPr>
                <w:color w:val="000000"/>
                <w:sz w:val="24"/>
                <w:szCs w:val="24"/>
              </w:rPr>
              <w:t>ективного управления муниципальными финансами"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64 623,2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64 283,8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63 887,7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МП "Создание условий для эф</w:t>
            </w:r>
            <w:r w:rsidR="00953BFB">
              <w:rPr>
                <w:color w:val="000000"/>
                <w:sz w:val="24"/>
                <w:szCs w:val="24"/>
              </w:rPr>
              <w:t>ф</w:t>
            </w:r>
            <w:r w:rsidRPr="009411B2">
              <w:rPr>
                <w:color w:val="000000"/>
                <w:sz w:val="24"/>
                <w:szCs w:val="24"/>
              </w:rPr>
              <w:t>ективного управления муниципальными финансами"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 обслуживанию муниципального долга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Процентные платежи по муниципальному долгу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Обслуживание государственного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(муниципального) долга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  Обслуживание муниципального долга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Основные мероприятия по выравниванию бюджетов сельских поселений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60 823,2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60 483,8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60 087,7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Софинансирование расходов по выравниванию бюджетов сельских поселений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Софинансирование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местного бюджета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муниципального образования "Смоленский район" Смоленской области по предоставлению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дотации бюджетам сельских поселений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Наделение ОМС муниципального образования  "Смоленский район"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бюджета муниципального образования "Смоленский район" Смоленской области по выравниванию уровня бюджетной обеспеченности сельских поселений, входящих в состав муниципального района по переданным полномочиям за счет областной субсидии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Субсидии для софинансирования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областного бюджета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Иные межбюджетные трансферты по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осуществлению мер по обеспечению сбалансированности бюджетов сельских поселений за счет местного бюджета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09Я0400000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Иные межбюджетные трансферты по осуществлению мер по обеспечению сбалансированности бюджетов сельских поселений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Профилактика  безнадзорности и правонарушений в Смоленском районе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МП "Развитие системы профилактики безнадзорности  и правонарушений несовершеннолетних в Смоленской районе Смоленской области 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Развитие системы 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Мероприятия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 мероприятиям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мероприятий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Мероприятия на обеспечение содержания, обслуживания и распоряжения объектами муниципальной собственности в муниципальном образовании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Реализация основных мероприятий  по обеспечению содержания, обслуживания и распоряжения объектами муниципальной собственности 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5 715,0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Мероприятия по землеустройству, землепользованию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МП "Создание условий для осуществления градостроительной деятельности на территории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 на 2017-2020 годы"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Подпрограмма Молодежь муниципального образования "Смоленский район"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Смоленсакой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Мероприятия в рамках подпрограммы Молодежь МО "Смоленский район"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подпрограммы Молодежь МО "Смоленский район" Смол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подпрограммы Молодежь МО "Смоленский район" Смол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Основные мероприятия на оказание финансовой поддержки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 предоставлению субсидий юридическим лицам, в том числе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Предоставление субсидий юридическим лицам, в том числе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</w:t>
            </w:r>
            <w:r w:rsidR="00766927">
              <w:rPr>
                <w:color w:val="000000"/>
                <w:sz w:val="24"/>
                <w:szCs w:val="24"/>
              </w:rPr>
              <w:t>енской области</w:t>
            </w:r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Финансирование расходов в рамках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программ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20Я0000000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Основные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развитие сельскохозяйственного производства на территории муниципального образования "Смоленский район" Смол</w:t>
            </w:r>
            <w:r w:rsidR="00766927">
              <w:rPr>
                <w:color w:val="000000"/>
                <w:sz w:val="24"/>
                <w:szCs w:val="24"/>
              </w:rPr>
              <w:t>енской области</w:t>
            </w:r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Создание условий для развития сельскохозяйственного производства на территории муниципального образования "Смоленский район" Смол</w:t>
            </w:r>
            <w:r w:rsidR="00D13513">
              <w:rPr>
                <w:color w:val="000000"/>
                <w:sz w:val="24"/>
                <w:szCs w:val="24"/>
              </w:rPr>
              <w:t>енской области</w:t>
            </w:r>
            <w:r w:rsidRPr="009411B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ВЦП "Развитие малого и среднего предпринимательства на территории муниципального образования 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направленных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ВЦП " Развитие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Расходы на материально - техническое обеспечение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муниципальных учреждений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22Я0000000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Резервный фонд Администраций муниципального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Мероприятия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Реализация основных мероприятий целевой программы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МЦП "Противодействие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Реализация основных мероприятий целевой программы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МЦП "Противодействие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терроризму и экстремизму на территории муниципального образования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9411B2">
              <w:rPr>
                <w:color w:val="000000"/>
                <w:sz w:val="24"/>
                <w:szCs w:val="24"/>
              </w:rPr>
              <w:t xml:space="preserve"> направленные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Основные мероприятия МП "Патриотическое воспитание граждан МО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"Патриотическое воспитание граждан МО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64 531,2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63 375,4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85 996,2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Передача государственных полномочий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64 531,2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63 375,4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85 996,2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Передача государственных полномочий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25 107,2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23 786,3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46 246,9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сирот, лиц из их числа жилыми помещениями по договорам социального найма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по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39 424,0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39 589,1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39 749,3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государственную регистрацию актов гражданского состояния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1 459,6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1 351,5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108,1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осуществлению мер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соцподдержи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по предоставлению компенсации расходов на оплату жилых помещений, отопления и освещения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осуществление государственных полномочий по организации и осуществлению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2 877,7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2 877,7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385,4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385,4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Субвенция на реализацию государственных полномочий на создание административных комиссий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411,3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426,8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на создание и организацию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831,1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795,9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795,9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Непрограммные мероприятия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73 545,8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74 038,7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74 562,3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Финансирование прочих непрограммных мероприятий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Финансирование расходов на непрограммные мероприятия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Проведение семинаров,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фестивалей, конкурсов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73 483,4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73 976,3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74 499,9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Председатель Смоленской районной Думы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функций законодательного органа местного самоуправления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главы муниципального образования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 законодательных органов местного самоуправления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1 851,1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</w:t>
            </w:r>
            <w:proofErr w:type="gramStart"/>
            <w:r w:rsidRPr="009411B2">
              <w:rPr>
                <w:color w:val="000000"/>
                <w:sz w:val="24"/>
                <w:szCs w:val="24"/>
              </w:rPr>
              <w:t>функций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1 851,1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411B2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1 314,6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1 314,6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536,5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 КРК, Администрации МО "Смоленский район", </w:t>
            </w:r>
            <w:proofErr w:type="spellStart"/>
            <w:r w:rsidRPr="009411B2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9411B2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53 279,1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53 722,5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54 193,7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на обеспечение функций  органов местного самоуправления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53 279,1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53 722,5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54 193,7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46 674,0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47 117,4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47 588,5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46 674,0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47 117,4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47 588,5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6 605,1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Обеспечение деятельности централизованной бухгалтерии Смоленского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Расходы для обеспечения деятельности муниципальных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8 911,4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lastRenderedPageBreak/>
              <w:t xml:space="preserve">      Финансирование расходов на доплаты к пенсиям муниципальных служащих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Доплаты  к пенсиям муниципальных служащих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11B2" w:rsidRPr="009411B2" w:rsidRDefault="009411B2" w:rsidP="003B6EB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9411B2" w:rsidRPr="009411B2" w:rsidTr="00953BFB">
        <w:trPr>
          <w:trHeight w:val="20"/>
        </w:trPr>
        <w:tc>
          <w:tcPr>
            <w:tcW w:w="654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755 553,5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745 222,9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color w:val="000000"/>
                <w:sz w:val="24"/>
                <w:szCs w:val="24"/>
              </w:rPr>
            </w:pPr>
            <w:r w:rsidRPr="009411B2">
              <w:rPr>
                <w:color w:val="000000"/>
                <w:sz w:val="24"/>
                <w:szCs w:val="24"/>
              </w:rPr>
              <w:t>762 386,8</w:t>
            </w:r>
          </w:p>
        </w:tc>
      </w:tr>
      <w:tr w:rsidR="009411B2" w:rsidRPr="009411B2" w:rsidTr="00953B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411B2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B2" w:rsidRPr="009411B2" w:rsidRDefault="009411B2" w:rsidP="00953BFB">
            <w:pPr>
              <w:ind w:left="-95" w:right="-146"/>
              <w:jc w:val="center"/>
              <w:rPr>
                <w:rFonts w:ascii="Arial CYR" w:hAnsi="Arial CYR" w:cs="Arial CYR"/>
                <w:color w:val="000000"/>
              </w:rPr>
            </w:pPr>
          </w:p>
        </w:tc>
      </w:tr>
    </w:tbl>
    <w:p w:rsidR="009411B2" w:rsidRPr="00C30938" w:rsidRDefault="009411B2" w:rsidP="009411B2">
      <w:pPr>
        <w:pStyle w:val="ConsNormal"/>
        <w:ind w:firstLine="0"/>
      </w:pPr>
    </w:p>
    <w:sectPr w:rsidR="009411B2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829F8"/>
    <w:rsid w:val="00396C6A"/>
    <w:rsid w:val="003B6EB7"/>
    <w:rsid w:val="004A0F92"/>
    <w:rsid w:val="005C27E1"/>
    <w:rsid w:val="006113C0"/>
    <w:rsid w:val="0070352F"/>
    <w:rsid w:val="00766927"/>
    <w:rsid w:val="009411B2"/>
    <w:rsid w:val="00953BFB"/>
    <w:rsid w:val="00A416BF"/>
    <w:rsid w:val="00AD6316"/>
    <w:rsid w:val="00B00AE8"/>
    <w:rsid w:val="00C30938"/>
    <w:rsid w:val="00C45EA6"/>
    <w:rsid w:val="00C51317"/>
    <w:rsid w:val="00CE11F1"/>
    <w:rsid w:val="00D13513"/>
    <w:rsid w:val="00DC1DD2"/>
    <w:rsid w:val="00DC562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6731</Words>
  <Characters>38370</Characters>
  <Application>Microsoft Office Word</Application>
  <DocSecurity>0</DocSecurity>
  <Lines>319</Lines>
  <Paragraphs>90</Paragraphs>
  <ScaleCrop>false</ScaleCrop>
  <Company/>
  <LinksUpToDate>false</LinksUpToDate>
  <CharactersWithSpaces>45011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22</cp:revision>
  <dcterms:created xsi:type="dcterms:W3CDTF">2018-11-08T15:02:00Z</dcterms:created>
  <dcterms:modified xsi:type="dcterms:W3CDTF">2018-11-15T12:09:00Z</dcterms:modified>
</cp:coreProperties>
</file>